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77B0E" w:rsidRDefault="00977B0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Corporate S" w:eastAsia="Corporate S" w:hAnsi="Corporate S" w:cs="Corporate S"/>
          <w:color w:val="000000"/>
        </w:rPr>
      </w:pPr>
    </w:p>
    <w:tbl>
      <w:tblPr>
        <w:tblStyle w:val="aff9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55"/>
        <w:gridCol w:w="2830"/>
      </w:tblGrid>
      <w:tr w:rsidR="00977B0E">
        <w:trPr>
          <w:trHeight w:val="12638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7B0E" w:rsidRDefault="0050190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8"/>
                <w:szCs w:val="28"/>
              </w:rPr>
            </w:pPr>
            <w:r w:rsidRPr="0050190C">
              <w:rPr>
                <w:rFonts w:ascii="Corporate S" w:eastAsia="Corporate S" w:hAnsi="Corporate S" w:cs="Corporate S"/>
                <w:sz w:val="28"/>
                <w:szCs w:val="28"/>
              </w:rPr>
              <w:t xml:space="preserve">Mercedes-Benz </w:t>
            </w:r>
            <w:proofErr w:type="spellStart"/>
            <w:r w:rsidRPr="0050190C">
              <w:rPr>
                <w:rFonts w:ascii="Corporate S" w:eastAsia="Corporate S" w:hAnsi="Corporate S" w:cs="Corporate S"/>
                <w:sz w:val="28"/>
                <w:szCs w:val="28"/>
              </w:rPr>
              <w:t>Vision</w:t>
            </w:r>
            <w:proofErr w:type="spellEnd"/>
            <w:r w:rsidRPr="0050190C">
              <w:rPr>
                <w:rFonts w:ascii="Corporate S" w:eastAsia="Corporate S" w:hAnsi="Corporate S" w:cs="Corporate S"/>
                <w:sz w:val="28"/>
                <w:szCs w:val="28"/>
              </w:rPr>
              <w:t xml:space="preserve"> </w:t>
            </w:r>
            <w:proofErr w:type="spellStart"/>
            <w:r w:rsidRPr="0050190C">
              <w:rPr>
                <w:rFonts w:ascii="Corporate S" w:eastAsia="Corporate S" w:hAnsi="Corporate S" w:cs="Corporate S"/>
                <w:sz w:val="28"/>
                <w:szCs w:val="28"/>
              </w:rPr>
              <w:t>One-Eleven</w:t>
            </w:r>
            <w:proofErr w:type="spellEnd"/>
            <w:r w:rsidR="00111865">
              <w:rPr>
                <w:rFonts w:ascii="Corporate S" w:eastAsia="Corporate S" w:hAnsi="Corporate S" w:cs="Corporate S"/>
                <w:sz w:val="28"/>
                <w:szCs w:val="28"/>
                <w:lang w:val="ru-RU"/>
              </w:rPr>
              <w:t xml:space="preserve">: </w:t>
            </w:r>
            <w:r w:rsidRPr="0050190C">
              <w:rPr>
                <w:rFonts w:ascii="Corporate S" w:eastAsia="Corporate S" w:hAnsi="Corporate S" w:cs="Corporate S"/>
                <w:sz w:val="28"/>
                <w:szCs w:val="28"/>
              </w:rPr>
              <w:t>прогрессивная интерпретация легендарного бренда 70-х годов</w:t>
            </w:r>
          </w:p>
          <w:p w:rsidR="0050190C" w:rsidRDefault="0050190C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735DF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961AEC">
              <w:rPr>
                <w:rFonts w:ascii="Corporate S" w:eastAsia="Corporate S" w:hAnsi="Corporate S" w:cs="Corporate S"/>
                <w:b/>
                <w:sz w:val="20"/>
                <w:szCs w:val="20"/>
              </w:rPr>
              <w:t>Москва</w:t>
            </w:r>
            <w:r w:rsidRPr="000019B9">
              <w:rPr>
                <w:rFonts w:ascii="Corporate S" w:eastAsia="Corporate S" w:hAnsi="Corporate S" w:cs="Corporate S"/>
                <w:sz w:val="20"/>
                <w:szCs w:val="20"/>
              </w:rPr>
              <w:t xml:space="preserve">, </w:t>
            </w:r>
            <w:r w:rsidR="000019B9" w:rsidRPr="000019B9">
              <w:rPr>
                <w:rFonts w:ascii="Corporate S" w:eastAsia="Corporate S" w:hAnsi="Corporate S" w:cs="Corporate S"/>
                <w:b/>
                <w:sz w:val="20"/>
                <w:szCs w:val="20"/>
                <w:lang w:val="ru-RU"/>
              </w:rPr>
              <w:t>07</w:t>
            </w:r>
            <w:r w:rsidRPr="000019B9">
              <w:rPr>
                <w:rFonts w:ascii="Corporate S" w:eastAsia="Corporate S" w:hAnsi="Corporate S" w:cs="Corporate S"/>
                <w:b/>
                <w:sz w:val="20"/>
                <w:szCs w:val="20"/>
              </w:rPr>
              <w:t>.</w:t>
            </w:r>
            <w:r w:rsidR="000019B9" w:rsidRPr="000019B9">
              <w:rPr>
                <w:rFonts w:ascii="Corporate S" w:eastAsia="Corporate S" w:hAnsi="Corporate S" w:cs="Corporate S"/>
                <w:b/>
                <w:sz w:val="20"/>
                <w:szCs w:val="20"/>
                <w:lang w:val="ru-RU"/>
              </w:rPr>
              <w:t>10</w:t>
            </w:r>
            <w:r w:rsidRPr="000019B9">
              <w:rPr>
                <w:rFonts w:ascii="Corporate S" w:eastAsia="Corporate S" w:hAnsi="Corporate S" w:cs="Corporate S"/>
                <w:b/>
                <w:sz w:val="20"/>
                <w:szCs w:val="20"/>
              </w:rPr>
              <w:t>.2025</w:t>
            </w:r>
            <w:r w:rsidRPr="000019B9">
              <w:rPr>
                <w:rFonts w:ascii="Corporate S" w:eastAsia="Corporate S" w:hAnsi="Corporate S" w:cs="Corporate S"/>
                <w:sz w:val="20"/>
                <w:szCs w:val="20"/>
              </w:rPr>
              <w:t>.</w:t>
            </w:r>
            <w:r w:rsidR="00C80155" w:rsidRPr="000019B9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  <w:r w:rsidR="00C80155" w:rsidRPr="000019B9">
              <w:rPr>
                <w:rFonts w:ascii="Corporate S" w:eastAsia="Corporate S" w:hAnsi="Corporate S" w:cs="Corporate S"/>
                <w:sz w:val="20"/>
                <w:szCs w:val="20"/>
              </w:rPr>
              <w:t xml:space="preserve">Mercedes-Benz </w:t>
            </w:r>
            <w:r w:rsidR="00D80AA1" w:rsidRPr="000019B9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представил</w:t>
            </w:r>
            <w:r w:rsidR="00C80155" w:rsidRPr="000019B9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AB1D52" w:rsidRPr="000019B9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новый</w:t>
            </w:r>
            <w:r w:rsidR="00C80155" w:rsidRPr="000019B9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r w:rsidR="00AB1D52" w:rsidRPr="000019B9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концепт</w:t>
            </w:r>
            <w:r w:rsidR="00C80155" w:rsidRPr="000019B9">
              <w:rPr>
                <w:rFonts w:ascii="Corporate S" w:eastAsia="Corporate S" w:hAnsi="Corporate S" w:cs="Corporate S"/>
                <w:sz w:val="20"/>
                <w:szCs w:val="20"/>
              </w:rPr>
              <w:t xml:space="preserve"> спортивного автомобиля – </w:t>
            </w:r>
            <w:proofErr w:type="spellStart"/>
            <w:r w:rsidR="00C80155" w:rsidRPr="000019B9">
              <w:rPr>
                <w:rFonts w:ascii="Corporate S" w:eastAsia="Corporate S" w:hAnsi="Corporate S" w:cs="Corporate S"/>
                <w:sz w:val="20"/>
                <w:szCs w:val="20"/>
              </w:rPr>
              <w:t>Vision</w:t>
            </w:r>
            <w:proofErr w:type="spellEnd"/>
            <w:r w:rsidR="00C80155" w:rsidRPr="000019B9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="00C80155" w:rsidRPr="000019B9">
              <w:rPr>
                <w:rFonts w:ascii="Corporate S" w:eastAsia="Corporate S" w:hAnsi="Corporate S" w:cs="Corporate S"/>
                <w:sz w:val="20"/>
                <w:szCs w:val="20"/>
              </w:rPr>
              <w:t>One-Eleven</w:t>
            </w:r>
            <w:proofErr w:type="spellEnd"/>
            <w:r w:rsidR="00C80155" w:rsidRPr="000019B9">
              <w:rPr>
                <w:rFonts w:ascii="Corporate S" w:eastAsia="Corporate S" w:hAnsi="Corporate S" w:cs="Corporate S"/>
                <w:sz w:val="20"/>
                <w:szCs w:val="20"/>
              </w:rPr>
              <w:t xml:space="preserve">. </w:t>
            </w:r>
            <w:r w:rsidR="00AB1D52" w:rsidRPr="000019B9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Модель</w:t>
            </w:r>
            <w:r w:rsidR="00C80155" w:rsidRPr="000019B9">
              <w:rPr>
                <w:rFonts w:ascii="Corporate S" w:eastAsia="Corporate S" w:hAnsi="Corporate S" w:cs="Corporate S"/>
                <w:sz w:val="20"/>
                <w:szCs w:val="20"/>
              </w:rPr>
              <w:t xml:space="preserve"> сочетает в себе динамичный дизайн и инновационные технологии полностью электрического силового агрегата. Созданный в традициях легендарных экспериментальных</w:t>
            </w:r>
            <w:r w:rsidR="00C80155"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автомобилей 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</w:rPr>
              <w:t>C111</w:t>
            </w:r>
            <w:r w:rsidR="00C80155"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, </w:t>
            </w:r>
            <w:proofErr w:type="spellStart"/>
            <w:r w:rsidR="00C80155" w:rsidRPr="00C80155">
              <w:rPr>
                <w:rFonts w:ascii="Corporate S" w:eastAsia="Corporate S" w:hAnsi="Corporate S" w:cs="Corporate S"/>
                <w:sz w:val="20"/>
                <w:szCs w:val="20"/>
              </w:rPr>
              <w:t>Vision</w:t>
            </w:r>
            <w:proofErr w:type="spellEnd"/>
            <w:r w:rsidR="00C80155"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="00C80155" w:rsidRPr="00C80155">
              <w:rPr>
                <w:rFonts w:ascii="Corporate S" w:eastAsia="Corporate S" w:hAnsi="Corporate S" w:cs="Corporate S"/>
                <w:sz w:val="20"/>
                <w:szCs w:val="20"/>
              </w:rPr>
              <w:t>One-Eleven</w:t>
            </w:r>
            <w:proofErr w:type="spellEnd"/>
            <w:r w:rsidR="00C80155"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демонстрирует, как бренд с ДНК легендарной роскоши интерпретирует будущее суперкаров.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  <w:t xml:space="preserve">Дизайн: преемственность </w:t>
            </w:r>
            <w:r w:rsidR="00397A07"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  <w:t>C111</w:t>
            </w:r>
            <w:r w:rsidRPr="00C80155"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  <w:t xml:space="preserve"> и стиль XXI века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Вдохновлённый экспериментальными автомобилями 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</w:rPr>
              <w:t>C111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1960-х и 70-х годов,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Vision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One-Eleven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развивает их ключевые идеи. Фирменный силуэт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One-Bow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от Mercedes-Benz, тянущийся от низкой передней части до мускулистой кормы, превращает автомобиль высотой всего 1170 мм в подлинную скульптуру на колёсах.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Кузов окрашен в медно-оранжевый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Alubeam</w:t>
            </w:r>
            <w:proofErr w:type="spellEnd"/>
            <w:r w:rsidR="00397A07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– 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современную, более насыщенную и яркую интерпретацию фирменного цвета 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</w:rPr>
              <w:t>C111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. Отсылки к предшественнику продолжаются в дверях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типа 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«крыло чайки» с заподлицо установленными панелями и боковыми окнами с пиксельным узором.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Колёса большого диаметра вписаны в расширенные арки. Их дизайн со структурированными элементами напоминает обмотки электродвигателя и подчёркивает электрическую природу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Vision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One-Eleven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. Чёрные нижние юбки, аэродинамические лопасти под порогами с подсвеченными отверстиями и тёмная «линия киля» создают впечатление слияния автомобиля с дорогой.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  <w:t>Фронтальная и задняя части: культовый хай-тек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Передняя часть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Vision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One-Eleven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наследует форму 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</w:rPr>
              <w:t>C111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– 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низко расположенный прямоугольный элемент с закруглёнными концами. В новой интерпретации он стал гибким внешним дисплеем с пиксельным трёхмерным изображением: здесь 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цифровые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«круглые огни» 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</w:rPr>
              <w:t>C111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могут изменяться и передавать сообщения другим участникам движения.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Выразительный U-образный передний фартук, чёрные воздухозаборники на капоте и тонкая световая полоса дополняют образ. Сзади доминирует мощно профилированный диффузор и по всей ширине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. Над ним – 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дисплей с пиксельной структурой красных фонарей, повторяющий форму переднего элемента. Синие световые эффекты на боковых лопастях и внутренние световые кольца колёс создают яркий контраст с чистыми поверхностями кузова.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  <w:t>Интерьер: первый спорткар с концепцией «гостиной»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Vision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One-Eleven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предлагает уникальное сочетание двух состояний. В гоночном режиме с поднятой спинкой и компактным сенсорным экраном, ориентированным на водителя, интерьер минималистичен, как в суперкаре. В «гостиной» сиденья интегрируются в интерьер, объединяя пороги, центральный тоннель и багажное отделение в единое целое, создавая воздушное пространство, невозможное в традиционных </w:t>
            </w:r>
            <w:proofErr w:type="spellStart"/>
            <w:r w:rsidR="00397A07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среднемоторных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спорткарах.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Контрастные цвета и материалы подчёркивают роскошь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будущего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: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панели обтянуты белой тканью с технологичной сотовой структурой из 100 % переработанного полиэстера;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подлокотники и задняя полка отделаны ярко-оранжевой экологичной 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t>кожей, дублёной с использованием шелухи кофейных зёрен;</w:t>
            </w:r>
            <w:r w:rsidR="00397A07"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 xml:space="preserve"> </w:t>
            </w: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педали, спицы рулевого колеса и ремни на подлокотниках выполнены из полированного алюминия.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397A07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  <w:lang w:val="ru-RU"/>
              </w:rPr>
              <w:t>Подушки сиденья</w:t>
            </w:r>
            <w:r w:rsidR="00C80155"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встроены заподлицо в пол, напоминая ковшеобразные кресла Формулы-1, но с регулируемым углом наклона и алмазной строчкой для создания атмосферы премиального салона. Компактная центральная консоль выглядит как арт-объект, а рулевое колесо объединяет кожаную отделку и современные сенсорные элементы управления.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  <w:t>UI/UX: слияние аналогового и цифрового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Широкий пиксельный дисплей по всей панели приборов повторяет форму световых полос экстерьера и намеренно демонстрирует грубую 8-битную структуру. Здесь отображается скорость, навигация или цифровое искусство в стиле ранних «новостных лент», создавая ретро-футуристический X-фактор.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Рядом с рулевым колесом расположен компактный экран высокого разрешения с традиционной информацией об автомобиле. Такое сочетание развивает концепцию MBUX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Hyperscreen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в сторону гибких интерфейсов и более глубокого объединения физических и цифровых элементов.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  <w:t>Пространственный интерфейс дополненной реальности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К премьере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Vision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One-Eleven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Mercedes-Benz представила экспериментальную AR-концепцию: с помощью гарнитуры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Magic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Leap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2 интерьер превращается в пользовательский интерфейс, расширяя приборную панель виртуальными элементами, 3D-пиктограммами и картой.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Эта система делает стойки, двери и даже капот «прозрачными», повышая ситуационную осведомлённость и создавая рентгеновский обзор пространства впереди, включая скрытые потенциально опасные зоны. Пространственный UI становится интуитивным и ненавязчивым, представляя видение будущего интерфейсов Mercedes-Benz.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b/>
                <w:bCs/>
                <w:sz w:val="20"/>
                <w:szCs w:val="20"/>
              </w:rPr>
              <w:t>Электрическая трансмиссия: аксиально-поточный двигатель и новая батарея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Сердцем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Vision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One-Eleven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является инновационный электропривод: два исключительно мощных аксиально-поточных двигателя YASA. Такая конструкция обеспечивает спортивную мощность при значительно меньших размерах и весе.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В двигателе с аксиальным потоком электромагнитный поток идёт параллельно оси вращения, обеспечивая высочайшую эффективность. По сравнению с традиционными радиально-поточными двигателями такие моторы в три раза компактнее и в три раза легче при той же мощности, что открывает инженерам новые возможности для компоновки.</w:t>
            </w:r>
          </w:p>
          <w:p w:rsidR="00C80155" w:rsidRPr="00C80155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</w:p>
          <w:p w:rsidR="00977B0E" w:rsidRDefault="00C8015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sz w:val="20"/>
                <w:szCs w:val="20"/>
              </w:rPr>
            </w:pP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Vision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One-Eleven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оснащён также новой концепцией аккумулятора с высокопроизводительными цилиндрическими элементами с жидкостным охлаждением. Химический состав ячеек разработан с использованием опыта специалистов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Mercedes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-AMG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High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Performance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Powertrain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из </w:t>
            </w:r>
            <w:proofErr w:type="spellStart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>Бриксуорта</w:t>
            </w:r>
            <w:proofErr w:type="spellEnd"/>
            <w:r w:rsidRPr="00C80155">
              <w:rPr>
                <w:rFonts w:ascii="Corporate S" w:eastAsia="Corporate S" w:hAnsi="Corporate S" w:cs="Corporate S"/>
                <w:sz w:val="20"/>
                <w:szCs w:val="20"/>
              </w:rPr>
              <w:t xml:space="preserve"> и ориентирован на максимальную производительность, вдохновлённую «Формулой-1».</w:t>
            </w:r>
          </w:p>
          <w:p w:rsidR="00115CA5" w:rsidRDefault="00115CA5" w:rsidP="00C80155">
            <w:pPr>
              <w:spacing w:after="0" w:line="240" w:lineRule="auto"/>
              <w:jc w:val="both"/>
              <w:rPr>
                <w:rFonts w:ascii="Corporate S" w:eastAsia="Corporate S" w:hAnsi="Corporate S" w:cs="Corporate S"/>
                <w:b/>
                <w:sz w:val="20"/>
                <w:szCs w:val="20"/>
              </w:rPr>
            </w:pPr>
          </w:p>
          <w:p w:rsidR="00977B0E" w:rsidRDefault="00C735DF">
            <w:pPr>
              <w:jc w:val="both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АО «МБ РУС» (прежнее наименование –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 Благодаря своему почти 30-летнему опыту дистрибуции, развитой сети центров продаж и сервиса и команде профессионалов «МБ РУС» является ведущим экспертом по марке Mercedes-Benz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:rsidR="00977B0E" w:rsidRDefault="00C735DF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За дополнительной информацией обращаться:</w:t>
            </w:r>
          </w:p>
          <w:p w:rsidR="00977B0E" w:rsidRDefault="00977B0E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</w:p>
          <w:p w:rsidR="00977B0E" w:rsidRDefault="00C735DF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lastRenderedPageBreak/>
              <w:t>Алина Сидорина, старший PR-менеджер</w:t>
            </w:r>
          </w:p>
          <w:p w:rsidR="00977B0E" w:rsidRDefault="00C735DF">
            <w:pPr>
              <w:spacing w:after="0" w:line="240" w:lineRule="auto"/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Моб: +7 965 972 60 85</w:t>
            </w:r>
          </w:p>
          <w:p w:rsidR="00977B0E" w:rsidRDefault="00C735DF">
            <w:pPr>
              <w:rPr>
                <w:rFonts w:ascii="Corporate S" w:eastAsia="Corporate S" w:hAnsi="Corporate S" w:cs="Corporate S"/>
                <w:color w:val="808080"/>
                <w:sz w:val="20"/>
                <w:szCs w:val="20"/>
              </w:rPr>
            </w:pPr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E-</w:t>
            </w:r>
            <w:proofErr w:type="spellStart"/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mail</w:t>
            </w:r>
            <w:proofErr w:type="spellEnd"/>
            <w:r>
              <w:rPr>
                <w:rFonts w:ascii="Corporate S" w:eastAsia="Corporate S" w:hAnsi="Corporate S" w:cs="Corporate S"/>
                <w:color w:val="AEAAAA"/>
                <w:sz w:val="20"/>
                <w:szCs w:val="20"/>
              </w:rPr>
              <w:t>: </w:t>
            </w:r>
            <w:hyperlink r:id="rId8">
              <w:r>
                <w:rPr>
                  <w:rFonts w:ascii="Corporate S" w:eastAsia="Corporate S" w:hAnsi="Corporate S" w:cs="Corporate S"/>
                  <w:color w:val="AEAAAA"/>
                  <w:sz w:val="20"/>
                  <w:szCs w:val="20"/>
                </w:rPr>
                <w:t>alina.sidorina@mbrus.ru</w:t>
              </w:r>
            </w:hyperlink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7B0E" w:rsidRDefault="00C735DF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sz w:val="20"/>
                <w:szCs w:val="20"/>
              </w:rPr>
              <w:lastRenderedPageBreak/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АО «МБ РУС»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Сидорина Алина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 xml:space="preserve">Старший PR-менеджер 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+7 965 972 60 85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</w:t>
            </w:r>
            <w:proofErr w:type="spellStart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mail</w:t>
            </w:r>
            <w:proofErr w:type="spellEnd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: alina.sidorina@mbrus.ru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  <w:p w:rsidR="00977B0E" w:rsidRDefault="00C735DF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</w:pP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Мария </w:t>
            </w:r>
            <w:proofErr w:type="spellStart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Жмак</w:t>
            </w:r>
            <w:proofErr w:type="spellEnd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Директор отдела маркетинга и коммуникаций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Тел: +7 985 304 34 65</w:t>
            </w:r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  <w:t>E-</w:t>
            </w:r>
            <w:proofErr w:type="spellStart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mail</w:t>
            </w:r>
            <w:proofErr w:type="spellEnd"/>
            <w:r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>: maria.zhmak@mbrus.ru</w:t>
            </w:r>
          </w:p>
          <w:p w:rsidR="00977B0E" w:rsidRDefault="00602023">
            <w:pPr>
              <w:spacing w:before="360" w:after="0" w:line="240" w:lineRule="auto"/>
              <w:ind w:right="397"/>
              <w:rPr>
                <w:rFonts w:ascii="Corporate S" w:eastAsia="Corporate S" w:hAnsi="Corporate S" w:cs="Corporate S"/>
                <w:sz w:val="20"/>
                <w:szCs w:val="20"/>
              </w:rPr>
            </w:pPr>
            <w:hyperlink r:id="rId9">
              <w:r w:rsidR="00C735DF">
                <w:rPr>
                  <w:rFonts w:ascii="Corporate S" w:eastAsia="Corporate S" w:hAnsi="Corporate S" w:cs="Corporate S"/>
                  <w:color w:val="0563C1"/>
                  <w:sz w:val="18"/>
                  <w:szCs w:val="18"/>
                  <w:u w:val="single"/>
                </w:rPr>
                <w:t>https://mbrus.ru</w:t>
              </w:r>
            </w:hyperlink>
            <w:r w:rsidR="00C735DF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t xml:space="preserve"> </w:t>
            </w:r>
            <w:r w:rsidR="00C735DF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  <w:r w:rsidR="00C735DF">
              <w:rPr>
                <w:rFonts w:ascii="Corporate S" w:eastAsia="Corporate S" w:hAnsi="Corporate S" w:cs="Corporate S"/>
                <w:color w:val="A6A6A6"/>
                <w:sz w:val="18"/>
                <w:szCs w:val="18"/>
              </w:rPr>
              <w:br/>
            </w:r>
          </w:p>
        </w:tc>
      </w:tr>
    </w:tbl>
    <w:p w:rsidR="00977B0E" w:rsidRDefault="00977B0E">
      <w:pPr>
        <w:spacing w:before="280"/>
        <w:rPr>
          <w:rFonts w:ascii="Corporate S" w:eastAsia="Corporate S" w:hAnsi="Corporate S" w:cs="Corporate S"/>
          <w:sz w:val="20"/>
          <w:szCs w:val="20"/>
        </w:rPr>
      </w:pPr>
    </w:p>
    <w:sectPr w:rsidR="00977B0E"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02023" w:rsidRDefault="00602023">
      <w:pPr>
        <w:spacing w:after="0" w:line="240" w:lineRule="auto"/>
      </w:pPr>
      <w:r>
        <w:separator/>
      </w:r>
    </w:p>
  </w:endnote>
  <w:endnote w:type="continuationSeparator" w:id="0">
    <w:p w:rsidR="00602023" w:rsidRDefault="00602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0000000000000000000"/>
    <w:charset w:val="00"/>
    <w:family w:val="roman"/>
    <w:notTrueType/>
    <w:pitch w:val="variable"/>
    <w:sig w:usb0="A00002B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7B0E" w:rsidRDefault="00977B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7B0E" w:rsidRDefault="00977B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  <w:p w:rsidR="00977B0E" w:rsidRDefault="00977B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hanging="14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02023" w:rsidRDefault="00602023">
      <w:pPr>
        <w:spacing w:after="0" w:line="240" w:lineRule="auto"/>
      </w:pPr>
      <w:r>
        <w:separator/>
      </w:r>
    </w:p>
  </w:footnote>
  <w:footnote w:type="continuationSeparator" w:id="0">
    <w:p w:rsidR="00602023" w:rsidRDefault="00602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7B0E" w:rsidRDefault="00977B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2247"/>
      </w:tabs>
      <w:spacing w:after="0" w:line="240" w:lineRule="auto"/>
      <w:ind w:left="-851"/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77B0E" w:rsidRDefault="00C735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  <w:tab w:val="left" w:pos="8172"/>
      </w:tabs>
      <w:spacing w:after="0" w:line="240" w:lineRule="auto"/>
      <w:ind w:left="-567" w:firstLine="141"/>
      <w:rPr>
        <w:color w:val="000000"/>
      </w:rPr>
    </w:pPr>
    <w:r>
      <w:rPr>
        <w:color w:val="000000"/>
      </w:rPr>
      <w:t xml:space="preserve"> </w:t>
    </w:r>
    <w:r>
      <w:rPr>
        <w:noProof/>
        <w:color w:val="000000"/>
        <w:lang w:val="ru-RU"/>
      </w:rPr>
      <w:drawing>
        <wp:inline distT="0" distB="0" distL="0" distR="0">
          <wp:extent cx="1228725" cy="723900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2872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</w:rPr>
      <w:t xml:space="preserve">                                                                                                                             </w:t>
    </w:r>
    <w:r>
      <w:rPr>
        <w:rFonts w:ascii="Corporate S" w:eastAsia="Corporate S" w:hAnsi="Corporate S" w:cs="Corporate S"/>
        <w:color w:val="000000"/>
        <w:sz w:val="20"/>
        <w:szCs w:val="20"/>
      </w:rPr>
      <w:t xml:space="preserve">Информация для прессы </w:t>
    </w:r>
    <w:r>
      <w:rPr>
        <w:rFonts w:ascii="Corporate S" w:eastAsia="Corporate S" w:hAnsi="Corporate S" w:cs="Corporate S"/>
        <w:color w:val="000000"/>
        <w:sz w:val="20"/>
        <w:szCs w:val="20"/>
      </w:rPr>
      <w:br/>
      <w:t xml:space="preserve"> </w:t>
    </w:r>
    <w:r>
      <w:rPr>
        <w:rFonts w:ascii="Corporate S" w:eastAsia="Corporate S" w:hAnsi="Corporate S" w:cs="Corporate S"/>
        <w:color w:val="00000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044DB"/>
    <w:multiLevelType w:val="multilevel"/>
    <w:tmpl w:val="8542B3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B0E"/>
    <w:rsid w:val="000019B9"/>
    <w:rsid w:val="000F3AC3"/>
    <w:rsid w:val="00111865"/>
    <w:rsid w:val="00115CA5"/>
    <w:rsid w:val="0014386A"/>
    <w:rsid w:val="001F75E6"/>
    <w:rsid w:val="00321E56"/>
    <w:rsid w:val="00397A07"/>
    <w:rsid w:val="0050190C"/>
    <w:rsid w:val="005F664E"/>
    <w:rsid w:val="00602023"/>
    <w:rsid w:val="006609A7"/>
    <w:rsid w:val="0089122F"/>
    <w:rsid w:val="00961AEC"/>
    <w:rsid w:val="00977B0E"/>
    <w:rsid w:val="0099342A"/>
    <w:rsid w:val="00AB1D52"/>
    <w:rsid w:val="00C735DF"/>
    <w:rsid w:val="00C80155"/>
    <w:rsid w:val="00D80AA1"/>
    <w:rsid w:val="00F8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444E9"/>
  <w15:docId w15:val="{C618871D-1F44-4C07-B50B-F6155CC1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color w:val="2F5496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40" w:after="0"/>
      <w:outlineLvl w:val="2"/>
    </w:pPr>
    <w:rPr>
      <w:color w:val="1F3864"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40" w:after="0"/>
      <w:outlineLvl w:val="3"/>
    </w:pPr>
    <w:rPr>
      <w:i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40" w:after="0"/>
      <w:outlineLvl w:val="4"/>
    </w:pPr>
    <w:rPr>
      <w:color w:val="2F549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color w:val="1F3864"/>
    </w:rPr>
  </w:style>
  <w:style w:type="paragraph" w:styleId="7">
    <w:name w:val="heading 7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864"/>
    </w:rPr>
  </w:style>
  <w:style w:type="paragraph" w:styleId="8">
    <w:name w:val="heading 8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/>
      <w:sz w:val="21"/>
      <w:szCs w:val="21"/>
    </w:rPr>
  </w:style>
  <w:style w:type="paragraph" w:styleId="9">
    <w:name w:val="heading 9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62626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spacing w:after="0" w:line="240" w:lineRule="auto"/>
    </w:pPr>
    <w:rPr>
      <w:sz w:val="56"/>
      <w:szCs w:val="56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uiPriority w:val="9"/>
    <w:rsid w:val="00E62B2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uiPriority w:val="9"/>
    <w:semiHidden/>
    <w:rsid w:val="00E62B2D"/>
    <w:rPr>
      <w:rFonts w:ascii="Calibri Light" w:eastAsia="Times New Roman" w:hAnsi="Calibri Light" w:cs="Times New Roman"/>
      <w:color w:val="2F5496"/>
      <w:sz w:val="28"/>
      <w:szCs w:val="28"/>
    </w:rPr>
  </w:style>
  <w:style w:type="character" w:customStyle="1" w:styleId="30">
    <w:name w:val="Заголовок 3 Знак"/>
    <w:uiPriority w:val="9"/>
    <w:semiHidden/>
    <w:rsid w:val="00E62B2D"/>
    <w:rPr>
      <w:rFonts w:ascii="Calibri Light" w:eastAsia="Times New Roman" w:hAnsi="Calibri Light" w:cs="Times New Roman"/>
      <w:color w:val="1F3864"/>
      <w:sz w:val="24"/>
      <w:szCs w:val="24"/>
    </w:rPr>
  </w:style>
  <w:style w:type="character" w:customStyle="1" w:styleId="40">
    <w:name w:val="Заголовок 4 Знак"/>
    <w:uiPriority w:val="9"/>
    <w:semiHidden/>
    <w:rsid w:val="00E62B2D"/>
    <w:rPr>
      <w:i/>
      <w:iCs/>
    </w:rPr>
  </w:style>
  <w:style w:type="character" w:customStyle="1" w:styleId="50">
    <w:name w:val="Заголовок 5 Знак"/>
    <w:uiPriority w:val="9"/>
    <w:semiHidden/>
    <w:rsid w:val="00E62B2D"/>
    <w:rPr>
      <w:color w:val="2F5496"/>
    </w:rPr>
  </w:style>
  <w:style w:type="character" w:customStyle="1" w:styleId="60">
    <w:name w:val="Заголовок 6 Знак"/>
    <w:uiPriority w:val="9"/>
    <w:semiHidden/>
    <w:rsid w:val="00E62B2D"/>
    <w:rPr>
      <w:color w:val="1F3864"/>
    </w:rPr>
  </w:style>
  <w:style w:type="character" w:customStyle="1" w:styleId="70">
    <w:name w:val="Заголовок 7 Знак"/>
    <w:link w:val="7"/>
    <w:uiPriority w:val="9"/>
    <w:semiHidden/>
    <w:rsid w:val="00E62B2D"/>
    <w:rPr>
      <w:rFonts w:ascii="Calibri Light" w:eastAsia="Times New Roman" w:hAnsi="Calibri Light" w:cs="Times New Roman"/>
      <w:i/>
      <w:iCs/>
      <w:color w:val="1F3864"/>
    </w:rPr>
  </w:style>
  <w:style w:type="character" w:customStyle="1" w:styleId="80">
    <w:name w:val="Заголовок 8 Знак"/>
    <w:link w:val="8"/>
    <w:uiPriority w:val="9"/>
    <w:semiHidden/>
    <w:rsid w:val="00E62B2D"/>
    <w:rPr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E62B2D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styleId="a4">
    <w:name w:val="caption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5">
    <w:name w:val="Заголовок Знак"/>
    <w:uiPriority w:val="10"/>
    <w:rsid w:val="00E62B2D"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a6">
    <w:name w:val="Подзаголовок Знак"/>
    <w:uiPriority w:val="11"/>
    <w:rsid w:val="00E62B2D"/>
    <w:rPr>
      <w:color w:val="5A5A5A"/>
      <w:spacing w:val="15"/>
    </w:rPr>
  </w:style>
  <w:style w:type="character" w:styleId="a7">
    <w:name w:val="Strong"/>
    <w:uiPriority w:val="22"/>
    <w:qFormat/>
    <w:rsid w:val="00E62B2D"/>
    <w:rPr>
      <w:b/>
      <w:bCs/>
      <w:color w:val="auto"/>
    </w:rPr>
  </w:style>
  <w:style w:type="character" w:styleId="a8">
    <w:name w:val="Emphasis"/>
    <w:uiPriority w:val="20"/>
    <w:qFormat/>
    <w:rsid w:val="00E62B2D"/>
    <w:rPr>
      <w:i/>
      <w:iCs/>
      <w:color w:val="auto"/>
    </w:rPr>
  </w:style>
  <w:style w:type="paragraph" w:styleId="a9">
    <w:name w:val="No Spacing"/>
    <w:uiPriority w:val="1"/>
    <w:qFormat/>
    <w:rsid w:val="00E62B2D"/>
    <w:rPr>
      <w:lang w:eastAsia="en-US"/>
    </w:rPr>
  </w:style>
  <w:style w:type="paragraph" w:styleId="aa">
    <w:name w:val="List Paragraph"/>
    <w:uiPriority w:val="99"/>
    <w:qFormat/>
    <w:rsid w:val="00E62B2D"/>
    <w:pPr>
      <w:ind w:left="720"/>
      <w:contextualSpacing/>
    </w:pPr>
  </w:style>
  <w:style w:type="paragraph" w:styleId="21">
    <w:name w:val="Quote"/>
    <w:link w:val="22"/>
    <w:uiPriority w:val="29"/>
    <w:qFormat/>
    <w:rsid w:val="00E62B2D"/>
    <w:pPr>
      <w:spacing w:before="200"/>
      <w:ind w:left="864" w:right="864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E62B2D"/>
    <w:rPr>
      <w:i/>
      <w:iCs/>
      <w:color w:val="404040"/>
    </w:rPr>
  </w:style>
  <w:style w:type="paragraph" w:styleId="ab">
    <w:name w:val="Intense Quote"/>
    <w:link w:val="ac"/>
    <w:uiPriority w:val="30"/>
    <w:qFormat/>
    <w:rsid w:val="00E62B2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c">
    <w:name w:val="Выделенная цитата Знак"/>
    <w:link w:val="ab"/>
    <w:uiPriority w:val="30"/>
    <w:rsid w:val="00E62B2D"/>
    <w:rPr>
      <w:i/>
      <w:iCs/>
      <w:color w:val="4472C4"/>
    </w:rPr>
  </w:style>
  <w:style w:type="character" w:styleId="ad">
    <w:name w:val="Subtle Emphasis"/>
    <w:uiPriority w:val="19"/>
    <w:qFormat/>
    <w:rsid w:val="00E62B2D"/>
    <w:rPr>
      <w:i/>
      <w:iCs/>
      <w:color w:val="404040"/>
    </w:rPr>
  </w:style>
  <w:style w:type="character" w:styleId="ae">
    <w:name w:val="Intense Emphasis"/>
    <w:uiPriority w:val="21"/>
    <w:qFormat/>
    <w:rsid w:val="00E62B2D"/>
    <w:rPr>
      <w:i/>
      <w:iCs/>
      <w:color w:val="4472C4"/>
    </w:rPr>
  </w:style>
  <w:style w:type="character" w:styleId="af">
    <w:name w:val="Subtle Reference"/>
    <w:uiPriority w:val="31"/>
    <w:qFormat/>
    <w:rsid w:val="00E62B2D"/>
    <w:rPr>
      <w:smallCaps/>
      <w:color w:val="404040"/>
    </w:rPr>
  </w:style>
  <w:style w:type="character" w:styleId="af0">
    <w:name w:val="Intense Reference"/>
    <w:uiPriority w:val="32"/>
    <w:qFormat/>
    <w:rsid w:val="00E62B2D"/>
    <w:rPr>
      <w:b/>
      <w:bCs/>
      <w:smallCaps/>
      <w:color w:val="4472C4"/>
      <w:spacing w:val="5"/>
    </w:rPr>
  </w:style>
  <w:style w:type="character" w:styleId="af1">
    <w:name w:val="Book Title"/>
    <w:uiPriority w:val="33"/>
    <w:qFormat/>
    <w:rsid w:val="00E62B2D"/>
    <w:rPr>
      <w:b/>
      <w:bCs/>
      <w:i/>
      <w:iCs/>
      <w:spacing w:val="5"/>
    </w:rPr>
  </w:style>
  <w:style w:type="paragraph" w:styleId="af2">
    <w:name w:val="TOC Heading"/>
    <w:uiPriority w:val="39"/>
    <w:semiHidden/>
    <w:unhideWhenUsed/>
    <w:qFormat/>
    <w:rsid w:val="00E62B2D"/>
  </w:style>
  <w:style w:type="paragraph" w:styleId="af3">
    <w:name w:val="header"/>
    <w:link w:val="af4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067C0C"/>
  </w:style>
  <w:style w:type="paragraph" w:styleId="af5">
    <w:name w:val="footer"/>
    <w:link w:val="af6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067C0C"/>
  </w:style>
  <w:style w:type="table" w:styleId="af7">
    <w:name w:val="Table Grid"/>
    <w:basedOn w:val="a1"/>
    <w:uiPriority w:val="39"/>
    <w:rsid w:val="00C44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uiPriority w:val="99"/>
    <w:unhideWhenUsed/>
    <w:rsid w:val="00EF6947"/>
    <w:rPr>
      <w:color w:val="0563C1"/>
      <w:u w:val="single"/>
    </w:rPr>
  </w:style>
  <w:style w:type="paragraph" w:styleId="af9">
    <w:name w:val="Balloon Text"/>
    <w:link w:val="afa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link w:val="af9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b">
    <w:name w:val="annotation reference"/>
    <w:uiPriority w:val="99"/>
    <w:semiHidden/>
    <w:unhideWhenUsed/>
    <w:rsid w:val="00995B13"/>
    <w:rPr>
      <w:sz w:val="16"/>
      <w:szCs w:val="16"/>
    </w:rPr>
  </w:style>
  <w:style w:type="paragraph" w:styleId="afc">
    <w:name w:val="annotation text"/>
    <w:link w:val="afd"/>
    <w:uiPriority w:val="99"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rsid w:val="00995B13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95B13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sid w:val="00995B13"/>
    <w:rPr>
      <w:b/>
      <w:bCs/>
      <w:sz w:val="20"/>
      <w:szCs w:val="20"/>
    </w:rPr>
  </w:style>
  <w:style w:type="paragraph" w:styleId="aff0">
    <w:name w:val="footnote text"/>
    <w:link w:val="aff1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link w:val="aff0"/>
    <w:uiPriority w:val="99"/>
    <w:semiHidden/>
    <w:rsid w:val="00471211"/>
    <w:rPr>
      <w:sz w:val="20"/>
      <w:szCs w:val="20"/>
    </w:rPr>
  </w:style>
  <w:style w:type="character" w:styleId="aff2">
    <w:name w:val="footnote reference"/>
    <w:uiPriority w:val="99"/>
    <w:semiHidden/>
    <w:unhideWhenUsed/>
    <w:rsid w:val="00471211"/>
    <w:rPr>
      <w:vertAlign w:val="superscript"/>
    </w:rPr>
  </w:style>
  <w:style w:type="paragraph" w:styleId="aff3">
    <w:name w:val="Normal (Web)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rsid w:val="00AC4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4">
    <w:name w:val="FollowedHyperlink"/>
    <w:uiPriority w:val="99"/>
    <w:semiHidden/>
    <w:unhideWhenUsed/>
    <w:rsid w:val="00165397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5">
    <w:name w:val="Revision"/>
    <w:hidden/>
    <w:uiPriority w:val="99"/>
    <w:semiHidden/>
    <w:rsid w:val="00B85B5E"/>
    <w:rPr>
      <w:lang w:eastAsia="en-US"/>
    </w:r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23">
    <w:name w:val="Неразрешенное упоминание2"/>
    <w:basedOn w:val="a0"/>
    <w:uiPriority w:val="99"/>
    <w:semiHidden/>
    <w:unhideWhenUsed/>
    <w:rsid w:val="007E11AE"/>
    <w:rPr>
      <w:color w:val="605E5C"/>
      <w:shd w:val="clear" w:color="auto" w:fill="E1DFDD"/>
    </w:rPr>
  </w:style>
  <w:style w:type="paragraph" w:styleId="aff8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ina.sidorina@mbrus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brus.ru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AtT/PJJD2PtsnirqFtA6aa62Aw==">CgMxLjA4AHIhMXNSLWZnWWJ1dDdWR3NKZGxQZUZHZ0h6ZWh4OWh6bFZt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CREOWARIO</dc:creator>
  <cp:lastModifiedBy>Андрей Шахин</cp:lastModifiedBy>
  <cp:revision>12</cp:revision>
  <dcterms:created xsi:type="dcterms:W3CDTF">2025-08-20T13:44:00Z</dcterms:created>
  <dcterms:modified xsi:type="dcterms:W3CDTF">2025-10-07T11:21:00Z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